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DA" w:rsidRDefault="00841ADA" w:rsidP="00EE596C">
      <w:pPr>
        <w:spacing w:after="0"/>
        <w:jc w:val="center"/>
        <w:rPr>
          <w:rFonts w:ascii="Arial" w:hAnsi="Arial" w:cs="Arial"/>
          <w:b/>
        </w:rPr>
      </w:pPr>
    </w:p>
    <w:p w:rsidR="00841ADA" w:rsidRDefault="00EE596C" w:rsidP="00EE596C">
      <w:pPr>
        <w:spacing w:after="0"/>
        <w:jc w:val="center"/>
        <w:rPr>
          <w:rFonts w:ascii="Arial" w:hAnsi="Arial" w:cs="Arial"/>
          <w:b/>
        </w:rPr>
      </w:pPr>
      <w:r>
        <w:rPr>
          <w:rFonts w:ascii="Arial" w:hAnsi="Arial" w:cs="Arial"/>
          <w:b/>
        </w:rPr>
        <w:t xml:space="preserve">ACTA DE LA CUARTA SESIÓN DE EL AREA DE CULTURA  </w:t>
      </w:r>
    </w:p>
    <w:p w:rsidR="00EE596C" w:rsidRDefault="00EE596C" w:rsidP="00EE596C">
      <w:pPr>
        <w:spacing w:after="0"/>
        <w:jc w:val="center"/>
        <w:rPr>
          <w:rFonts w:ascii="Arial" w:hAnsi="Arial" w:cs="Arial"/>
          <w:b/>
        </w:rPr>
      </w:pPr>
      <w:r>
        <w:rPr>
          <w:rFonts w:ascii="Arial" w:hAnsi="Arial" w:cs="Arial"/>
          <w:b/>
        </w:rPr>
        <w:t>MUNICIPAL DE AYUTLA, JALISCO.</w:t>
      </w:r>
    </w:p>
    <w:p w:rsidR="00EE596C" w:rsidRDefault="00EE596C" w:rsidP="00EE596C">
      <w:pPr>
        <w:spacing w:after="0"/>
        <w:rPr>
          <w:rFonts w:ascii="Arial" w:hAnsi="Arial" w:cs="Arial"/>
          <w:b/>
        </w:rPr>
      </w:pPr>
    </w:p>
    <w:p w:rsidR="00EE596C" w:rsidRDefault="00EE596C" w:rsidP="00EE596C">
      <w:pPr>
        <w:spacing w:after="0"/>
        <w:rPr>
          <w:rFonts w:ascii="Arial" w:hAnsi="Arial" w:cs="Arial"/>
          <w:b/>
        </w:rPr>
      </w:pPr>
    </w:p>
    <w:p w:rsidR="00EE596C" w:rsidRDefault="00EE596C" w:rsidP="00EE596C">
      <w:pPr>
        <w:spacing w:after="0"/>
        <w:rPr>
          <w:rFonts w:ascii="Arial" w:hAnsi="Arial" w:cs="Arial"/>
          <w:b/>
        </w:rPr>
      </w:pPr>
    </w:p>
    <w:p w:rsidR="00EE596C" w:rsidRDefault="00EE596C" w:rsidP="00841ADA">
      <w:pPr>
        <w:spacing w:after="0"/>
        <w:jc w:val="both"/>
        <w:rPr>
          <w:rFonts w:ascii="Arial" w:hAnsi="Arial" w:cs="Arial"/>
          <w:b/>
        </w:rPr>
      </w:pPr>
      <w:r>
        <w:rPr>
          <w:rFonts w:ascii="Arial" w:hAnsi="Arial" w:cs="Arial"/>
          <w:b/>
        </w:rPr>
        <w:t>En Ayutla, Jalisco siendo las 20:00 horas del día jueves 29 (veintinueve) de Enero  del 2016 (dos mil dieciséis), previa convocatoria se reunieron en las instalaciones de la Casa de la Cultura, los integrantes  que laboran dentro del área de Cultura Municipal y el Ingeniero  Francisco Aguilar Macías Regidor a quien a cuyo cargo tiene esta comisión de cultura, para lo cual se propuso el siguiente orden del día:</w:t>
      </w:r>
    </w:p>
    <w:p w:rsidR="00EE596C" w:rsidRDefault="00EE596C" w:rsidP="00841ADA">
      <w:pPr>
        <w:spacing w:after="0"/>
        <w:jc w:val="both"/>
        <w:rPr>
          <w:rFonts w:ascii="Arial" w:hAnsi="Arial" w:cs="Arial"/>
          <w:b/>
        </w:rPr>
      </w:pPr>
    </w:p>
    <w:p w:rsidR="00EE596C" w:rsidRDefault="00EE596C" w:rsidP="00841ADA">
      <w:pPr>
        <w:spacing w:after="0"/>
        <w:jc w:val="both"/>
        <w:rPr>
          <w:rFonts w:ascii="Arial" w:hAnsi="Arial" w:cs="Arial"/>
          <w:b/>
        </w:rPr>
      </w:pPr>
    </w:p>
    <w:p w:rsidR="00EE596C" w:rsidRDefault="00EE596C" w:rsidP="00841ADA">
      <w:pPr>
        <w:spacing w:after="0"/>
        <w:jc w:val="both"/>
        <w:rPr>
          <w:rFonts w:ascii="Arial" w:hAnsi="Arial" w:cs="Arial"/>
          <w:b/>
        </w:rPr>
      </w:pPr>
    </w:p>
    <w:p w:rsidR="00EE596C" w:rsidRDefault="00EE596C" w:rsidP="00841ADA">
      <w:pPr>
        <w:numPr>
          <w:ilvl w:val="0"/>
          <w:numId w:val="19"/>
        </w:numPr>
        <w:spacing w:after="0"/>
        <w:jc w:val="both"/>
        <w:rPr>
          <w:rFonts w:ascii="Arial" w:hAnsi="Arial" w:cs="Arial"/>
          <w:b/>
        </w:rPr>
      </w:pPr>
      <w:r>
        <w:rPr>
          <w:rFonts w:ascii="Arial" w:hAnsi="Arial" w:cs="Arial"/>
          <w:b/>
        </w:rPr>
        <w:t xml:space="preserve">  Lista de asistencia.</w:t>
      </w:r>
    </w:p>
    <w:p w:rsidR="00EE596C" w:rsidRDefault="00EE596C" w:rsidP="00841ADA">
      <w:pPr>
        <w:numPr>
          <w:ilvl w:val="0"/>
          <w:numId w:val="19"/>
        </w:numPr>
        <w:spacing w:after="0"/>
        <w:jc w:val="both"/>
        <w:rPr>
          <w:rFonts w:ascii="Arial" w:hAnsi="Arial" w:cs="Arial"/>
          <w:b/>
        </w:rPr>
      </w:pPr>
      <w:r>
        <w:rPr>
          <w:rFonts w:ascii="Arial" w:hAnsi="Arial" w:cs="Arial"/>
          <w:b/>
        </w:rPr>
        <w:t xml:space="preserve"> Aprobación del orden del día.</w:t>
      </w:r>
    </w:p>
    <w:p w:rsidR="00EE596C" w:rsidRDefault="00EE596C" w:rsidP="00841ADA">
      <w:pPr>
        <w:numPr>
          <w:ilvl w:val="0"/>
          <w:numId w:val="19"/>
        </w:numPr>
        <w:spacing w:after="0"/>
        <w:jc w:val="both"/>
        <w:rPr>
          <w:rFonts w:ascii="Arial" w:hAnsi="Arial" w:cs="Arial"/>
          <w:b/>
        </w:rPr>
      </w:pPr>
      <w:r>
        <w:rPr>
          <w:rFonts w:ascii="Arial" w:hAnsi="Arial" w:cs="Arial"/>
          <w:b/>
        </w:rPr>
        <w:t xml:space="preserve"> Revisión de  los eventos realizados el mes de enero.</w:t>
      </w:r>
    </w:p>
    <w:p w:rsidR="00EE596C" w:rsidRDefault="00EE596C" w:rsidP="00841ADA">
      <w:pPr>
        <w:numPr>
          <w:ilvl w:val="0"/>
          <w:numId w:val="19"/>
        </w:numPr>
        <w:spacing w:after="0"/>
        <w:jc w:val="both"/>
        <w:rPr>
          <w:rFonts w:ascii="Arial" w:hAnsi="Arial" w:cs="Arial"/>
          <w:b/>
        </w:rPr>
      </w:pPr>
      <w:r>
        <w:rPr>
          <w:rFonts w:ascii="Arial" w:hAnsi="Arial" w:cs="Arial"/>
          <w:b/>
        </w:rPr>
        <w:t xml:space="preserve">  Revisión del programa anual correspondiente a los meses          próximos</w:t>
      </w:r>
    </w:p>
    <w:p w:rsidR="00EE596C" w:rsidRDefault="00EE596C" w:rsidP="00841ADA">
      <w:pPr>
        <w:numPr>
          <w:ilvl w:val="0"/>
          <w:numId w:val="19"/>
        </w:numPr>
        <w:spacing w:after="0"/>
        <w:jc w:val="both"/>
        <w:rPr>
          <w:rFonts w:ascii="Arial" w:hAnsi="Arial" w:cs="Arial"/>
          <w:b/>
        </w:rPr>
      </w:pPr>
      <w:r>
        <w:rPr>
          <w:rFonts w:ascii="Arial" w:hAnsi="Arial" w:cs="Arial"/>
          <w:b/>
        </w:rPr>
        <w:t xml:space="preserve">  Asuntos varios.</w:t>
      </w:r>
    </w:p>
    <w:p w:rsidR="00EE596C" w:rsidRDefault="00EE596C" w:rsidP="00841ADA">
      <w:pPr>
        <w:numPr>
          <w:ilvl w:val="0"/>
          <w:numId w:val="19"/>
        </w:numPr>
        <w:spacing w:after="0"/>
        <w:jc w:val="both"/>
        <w:rPr>
          <w:rFonts w:ascii="Arial" w:hAnsi="Arial" w:cs="Arial"/>
          <w:b/>
        </w:rPr>
      </w:pPr>
      <w:r>
        <w:rPr>
          <w:rFonts w:ascii="Arial" w:hAnsi="Arial" w:cs="Arial"/>
          <w:b/>
        </w:rPr>
        <w:t xml:space="preserve">  Clausura.</w:t>
      </w:r>
    </w:p>
    <w:p w:rsidR="00EE596C" w:rsidRDefault="00EE596C" w:rsidP="00841ADA">
      <w:pPr>
        <w:spacing w:after="0"/>
        <w:ind w:left="1080"/>
        <w:jc w:val="both"/>
        <w:rPr>
          <w:rFonts w:ascii="Arial" w:hAnsi="Arial" w:cs="Arial"/>
          <w:b/>
        </w:rPr>
      </w:pPr>
    </w:p>
    <w:p w:rsidR="00EE596C" w:rsidRDefault="00EE596C" w:rsidP="00841ADA">
      <w:pPr>
        <w:spacing w:after="0"/>
        <w:ind w:left="1080"/>
        <w:jc w:val="both"/>
        <w:rPr>
          <w:rFonts w:ascii="Arial" w:hAnsi="Arial" w:cs="Arial"/>
          <w:b/>
        </w:rPr>
      </w:pPr>
    </w:p>
    <w:p w:rsidR="00EE596C" w:rsidRDefault="00EE596C" w:rsidP="00841ADA">
      <w:pPr>
        <w:spacing w:after="0"/>
        <w:ind w:left="1080"/>
        <w:jc w:val="both"/>
        <w:rPr>
          <w:rFonts w:ascii="Arial" w:hAnsi="Arial" w:cs="Arial"/>
          <w:b/>
        </w:rPr>
      </w:pPr>
    </w:p>
    <w:p w:rsidR="00EE596C" w:rsidRDefault="00EE596C" w:rsidP="00841ADA">
      <w:pPr>
        <w:numPr>
          <w:ilvl w:val="0"/>
          <w:numId w:val="20"/>
        </w:numPr>
        <w:spacing w:after="0"/>
        <w:jc w:val="both"/>
        <w:rPr>
          <w:rFonts w:ascii="Arial" w:hAnsi="Arial" w:cs="Arial"/>
          <w:b/>
        </w:rPr>
      </w:pPr>
      <w:r>
        <w:rPr>
          <w:rFonts w:ascii="Arial" w:hAnsi="Arial" w:cs="Arial"/>
          <w:b/>
        </w:rPr>
        <w:t>Estando presentes todos los integrantes</w:t>
      </w:r>
      <w:r w:rsidRPr="005D0756">
        <w:rPr>
          <w:rFonts w:ascii="Arial" w:hAnsi="Arial" w:cs="Arial"/>
          <w:b/>
        </w:rPr>
        <w:t xml:space="preserve"> </w:t>
      </w:r>
      <w:r>
        <w:rPr>
          <w:rFonts w:ascii="Arial" w:hAnsi="Arial" w:cs="Arial"/>
          <w:b/>
        </w:rPr>
        <w:t xml:space="preserve">que laboran dentro del área  de Cultura Municipal  los ciudadanos: el Ing. Francisco Aguilar Macías, la Sra. Taide Chávez Curiel, el Prof. Aarón Alvarado </w:t>
      </w:r>
      <w:proofErr w:type="spellStart"/>
      <w:r>
        <w:rPr>
          <w:rFonts w:ascii="Arial" w:hAnsi="Arial" w:cs="Arial"/>
          <w:b/>
        </w:rPr>
        <w:t>Abundis</w:t>
      </w:r>
      <w:proofErr w:type="spellEnd"/>
      <w:r>
        <w:rPr>
          <w:rFonts w:ascii="Arial" w:hAnsi="Arial" w:cs="Arial"/>
          <w:b/>
        </w:rPr>
        <w:t xml:space="preserve"> la Sra. Teresita de Jesús Torres Fonseca se da inicio a la reunión. </w:t>
      </w:r>
    </w:p>
    <w:p w:rsidR="00EE596C" w:rsidRDefault="00EE596C" w:rsidP="00841ADA">
      <w:pPr>
        <w:spacing w:after="0"/>
        <w:jc w:val="both"/>
        <w:rPr>
          <w:rFonts w:ascii="Arial" w:hAnsi="Arial" w:cs="Arial"/>
          <w:b/>
        </w:rPr>
      </w:pPr>
      <w:r>
        <w:rPr>
          <w:rFonts w:ascii="Arial" w:hAnsi="Arial" w:cs="Arial"/>
          <w:b/>
        </w:rPr>
        <w:t xml:space="preserve">                             </w:t>
      </w:r>
    </w:p>
    <w:p w:rsidR="00EE596C" w:rsidRDefault="00EE596C" w:rsidP="00841ADA">
      <w:pPr>
        <w:spacing w:after="0"/>
        <w:ind w:left="1800"/>
        <w:jc w:val="both"/>
        <w:rPr>
          <w:rFonts w:ascii="Arial" w:hAnsi="Arial" w:cs="Arial"/>
          <w:b/>
        </w:rPr>
      </w:pPr>
    </w:p>
    <w:p w:rsidR="00EE596C" w:rsidRDefault="00EE596C" w:rsidP="00841ADA">
      <w:pPr>
        <w:spacing w:after="0"/>
        <w:ind w:left="1800"/>
        <w:jc w:val="both"/>
        <w:rPr>
          <w:rFonts w:ascii="Arial" w:hAnsi="Arial" w:cs="Arial"/>
          <w:b/>
        </w:rPr>
      </w:pPr>
    </w:p>
    <w:p w:rsidR="00EE596C" w:rsidRDefault="00EE596C" w:rsidP="00841ADA">
      <w:pPr>
        <w:numPr>
          <w:ilvl w:val="0"/>
          <w:numId w:val="20"/>
        </w:numPr>
        <w:spacing w:after="0"/>
        <w:jc w:val="both"/>
        <w:rPr>
          <w:rFonts w:ascii="Arial" w:hAnsi="Arial" w:cs="Arial"/>
          <w:b/>
        </w:rPr>
      </w:pPr>
      <w:r>
        <w:rPr>
          <w:rFonts w:ascii="Arial" w:hAnsi="Arial" w:cs="Arial"/>
          <w:b/>
        </w:rPr>
        <w:t>Para desahogar el segundo punto se aprueba el orden del día.</w:t>
      </w:r>
    </w:p>
    <w:p w:rsidR="00EE596C" w:rsidRDefault="00EE596C" w:rsidP="00841ADA">
      <w:pPr>
        <w:spacing w:after="0"/>
        <w:jc w:val="both"/>
        <w:rPr>
          <w:rFonts w:ascii="Arial" w:hAnsi="Arial" w:cs="Arial"/>
          <w:b/>
        </w:rPr>
      </w:pPr>
    </w:p>
    <w:p w:rsidR="00EE596C" w:rsidRDefault="00EE596C" w:rsidP="00841ADA">
      <w:pPr>
        <w:numPr>
          <w:ilvl w:val="0"/>
          <w:numId w:val="20"/>
        </w:numPr>
        <w:spacing w:after="0"/>
        <w:jc w:val="both"/>
        <w:rPr>
          <w:rFonts w:ascii="Arial" w:hAnsi="Arial" w:cs="Arial"/>
          <w:b/>
        </w:rPr>
      </w:pPr>
      <w:r>
        <w:rPr>
          <w:rFonts w:ascii="Arial" w:hAnsi="Arial" w:cs="Arial"/>
          <w:b/>
        </w:rPr>
        <w:t xml:space="preserve">Estando reunidos  el personal que colabora en esta área de cultura, la señora Taide expone los detalles observados en el evento de día de Reyes. </w:t>
      </w:r>
    </w:p>
    <w:p w:rsidR="00EE596C" w:rsidRDefault="00EE596C" w:rsidP="00841ADA">
      <w:pPr>
        <w:pStyle w:val="Prrafodelista"/>
        <w:jc w:val="both"/>
        <w:rPr>
          <w:rFonts w:ascii="Arial" w:hAnsi="Arial" w:cs="Arial"/>
          <w:b/>
        </w:rPr>
      </w:pPr>
    </w:p>
    <w:p w:rsidR="00EE596C" w:rsidRDefault="00EE596C" w:rsidP="00841ADA">
      <w:pPr>
        <w:spacing w:after="0"/>
        <w:ind w:left="1080"/>
        <w:jc w:val="both"/>
        <w:rPr>
          <w:rFonts w:ascii="Arial" w:hAnsi="Arial" w:cs="Arial"/>
          <w:b/>
        </w:rPr>
      </w:pPr>
    </w:p>
    <w:p w:rsidR="00EE596C" w:rsidRPr="004E393C" w:rsidRDefault="00EE596C" w:rsidP="00841ADA">
      <w:pPr>
        <w:numPr>
          <w:ilvl w:val="0"/>
          <w:numId w:val="20"/>
        </w:numPr>
        <w:spacing w:after="0"/>
        <w:jc w:val="both"/>
        <w:rPr>
          <w:rFonts w:ascii="Arial" w:hAnsi="Arial" w:cs="Arial"/>
          <w:b/>
        </w:rPr>
      </w:pPr>
      <w:r>
        <w:rPr>
          <w:rFonts w:ascii="Arial" w:hAnsi="Arial" w:cs="Arial"/>
          <w:b/>
        </w:rPr>
        <w:t xml:space="preserve">En este punto,  se revisan los proyectos y compromisos  de los meses próximos, donde comenta la Sra. Taide   que ya se debe empezar a trabajar en los proyectos para obtener recurso de Secretaría del Estado. Tomando en cuenta todas nuestras dudas para exponerlas en la próxima Reunión Regional de la cual seremos cede en el próximo mes, sin haberse dejado </w:t>
      </w:r>
      <w:r>
        <w:rPr>
          <w:rFonts w:ascii="Arial" w:hAnsi="Arial" w:cs="Arial"/>
          <w:b/>
        </w:rPr>
        <w:lastRenderedPageBreak/>
        <w:t>de lado el reparto de obligaciones de cada uno de nosotros para sacar adelante este evento de la mejor manera.</w:t>
      </w:r>
    </w:p>
    <w:p w:rsidR="00EE596C" w:rsidRDefault="00EE596C" w:rsidP="00841ADA">
      <w:pPr>
        <w:spacing w:after="0"/>
        <w:ind w:left="1800"/>
        <w:jc w:val="both"/>
        <w:rPr>
          <w:rFonts w:ascii="Arial" w:hAnsi="Arial" w:cs="Arial"/>
          <w:b/>
        </w:rPr>
      </w:pPr>
      <w:r>
        <w:rPr>
          <w:rFonts w:ascii="Arial" w:hAnsi="Arial" w:cs="Arial"/>
          <w:b/>
        </w:rPr>
        <w:t>.</w:t>
      </w:r>
    </w:p>
    <w:p w:rsidR="00EE596C" w:rsidRPr="00FB2C88" w:rsidRDefault="00EE596C" w:rsidP="00841ADA">
      <w:pPr>
        <w:numPr>
          <w:ilvl w:val="0"/>
          <w:numId w:val="20"/>
        </w:numPr>
        <w:spacing w:after="0"/>
        <w:jc w:val="both"/>
        <w:rPr>
          <w:rFonts w:ascii="Arial" w:hAnsi="Arial" w:cs="Arial"/>
          <w:b/>
        </w:rPr>
      </w:pPr>
      <w:r>
        <w:rPr>
          <w:rFonts w:ascii="Arial" w:hAnsi="Arial" w:cs="Arial"/>
          <w:b/>
        </w:rPr>
        <w:t xml:space="preserve"> En asuntos varios, </w:t>
      </w:r>
    </w:p>
    <w:p w:rsidR="00EE596C" w:rsidRDefault="00EE596C" w:rsidP="00841ADA">
      <w:pPr>
        <w:spacing w:after="0"/>
        <w:ind w:left="1080"/>
        <w:jc w:val="both"/>
        <w:rPr>
          <w:rFonts w:ascii="Arial" w:hAnsi="Arial" w:cs="Arial"/>
          <w:b/>
        </w:rPr>
      </w:pPr>
    </w:p>
    <w:p w:rsidR="00EE596C" w:rsidRDefault="00EE596C" w:rsidP="00841ADA">
      <w:pPr>
        <w:numPr>
          <w:ilvl w:val="0"/>
          <w:numId w:val="20"/>
        </w:numPr>
        <w:spacing w:after="0"/>
        <w:jc w:val="both"/>
        <w:rPr>
          <w:rFonts w:ascii="Arial" w:hAnsi="Arial" w:cs="Arial"/>
          <w:b/>
        </w:rPr>
      </w:pPr>
      <w:r>
        <w:rPr>
          <w:rFonts w:ascii="Arial" w:hAnsi="Arial" w:cs="Arial"/>
          <w:b/>
        </w:rPr>
        <w:t>No habiendo más asuntos que tratar, el regidor Francisco Aguilar Macías, declara legalmente clausurada la Sesión, siendo las 21:00 veintiuna   horas del día 29 de Enero 2016, firmando al margen y al calce los que en ella intervinieron.</w:t>
      </w:r>
    </w:p>
    <w:p w:rsidR="00EE596C" w:rsidRPr="00A51F59" w:rsidRDefault="00EE596C" w:rsidP="00841ADA">
      <w:pPr>
        <w:spacing w:after="0"/>
        <w:ind w:left="1800"/>
        <w:jc w:val="both"/>
        <w:rPr>
          <w:rFonts w:ascii="Arial" w:hAnsi="Arial" w:cs="Arial"/>
          <w:b/>
        </w:rPr>
      </w:pPr>
      <w:r>
        <w:rPr>
          <w:rFonts w:ascii="Arial" w:hAnsi="Arial" w:cs="Arial"/>
        </w:rPr>
        <w:tab/>
      </w:r>
    </w:p>
    <w:p w:rsidR="00EE596C" w:rsidRPr="00E9384D" w:rsidRDefault="00EE596C" w:rsidP="00EE596C">
      <w:pPr>
        <w:tabs>
          <w:tab w:val="left" w:pos="1410"/>
        </w:tabs>
        <w:rPr>
          <w:rFonts w:ascii="Arial" w:hAnsi="Arial" w:cs="Arial"/>
        </w:rPr>
      </w:pPr>
    </w:p>
    <w:tbl>
      <w:tblPr>
        <w:tblpPr w:leftFromText="141" w:rightFromText="141" w:vertAnchor="text" w:horzAnchor="margin" w:tblpY="741"/>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41"/>
        <w:gridCol w:w="3042"/>
      </w:tblGrid>
      <w:tr w:rsidR="00EE596C" w:rsidRPr="002C7E6E" w:rsidTr="00F94A15">
        <w:trPr>
          <w:trHeight w:val="768"/>
        </w:trPr>
        <w:tc>
          <w:tcPr>
            <w:tcW w:w="3041" w:type="dxa"/>
          </w:tcPr>
          <w:p w:rsidR="00EE596C" w:rsidRPr="00E9384D"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lang w:val="en-US"/>
              </w:rPr>
            </w:pPr>
            <w:r>
              <w:rPr>
                <w:rFonts w:ascii="Arial" w:hAnsi="Arial" w:cs="Arial"/>
                <w:b/>
                <w:lang w:val="en-US"/>
              </w:rPr>
              <w:t>NOMBRE</w:t>
            </w:r>
          </w:p>
        </w:tc>
        <w:tc>
          <w:tcPr>
            <w:tcW w:w="3041" w:type="dxa"/>
          </w:tcPr>
          <w:p w:rsidR="00EE596C" w:rsidRDefault="00EE596C" w:rsidP="00F94A15">
            <w:pPr>
              <w:spacing w:after="0"/>
              <w:jc w:val="center"/>
              <w:rPr>
                <w:rFonts w:ascii="Arial" w:hAnsi="Arial" w:cs="Arial"/>
                <w:b/>
                <w:lang w:val="en-US"/>
              </w:rPr>
            </w:pPr>
          </w:p>
          <w:p w:rsidR="00EE596C" w:rsidRPr="002C7E6E" w:rsidRDefault="00EE596C" w:rsidP="00F94A15">
            <w:pPr>
              <w:spacing w:after="0"/>
              <w:jc w:val="center"/>
              <w:rPr>
                <w:rFonts w:ascii="Arial" w:hAnsi="Arial" w:cs="Arial"/>
                <w:b/>
                <w:lang w:val="en-US"/>
              </w:rPr>
            </w:pPr>
            <w:r>
              <w:rPr>
                <w:rFonts w:ascii="Arial" w:hAnsi="Arial" w:cs="Arial"/>
                <w:b/>
                <w:lang w:val="en-US"/>
              </w:rPr>
              <w:t>CARGO</w:t>
            </w:r>
          </w:p>
        </w:tc>
        <w:tc>
          <w:tcPr>
            <w:tcW w:w="3042" w:type="dxa"/>
          </w:tcPr>
          <w:p w:rsidR="00EE596C" w:rsidRDefault="00EE596C" w:rsidP="00F94A15">
            <w:pPr>
              <w:spacing w:after="0"/>
              <w:jc w:val="center"/>
              <w:rPr>
                <w:rFonts w:ascii="Arial" w:hAnsi="Arial" w:cs="Arial"/>
                <w:b/>
                <w:lang w:val="en-US"/>
              </w:rPr>
            </w:pPr>
          </w:p>
          <w:p w:rsidR="00EE596C" w:rsidRPr="002C7E6E" w:rsidRDefault="00EE596C" w:rsidP="00F94A15">
            <w:pPr>
              <w:spacing w:after="0"/>
              <w:jc w:val="center"/>
              <w:rPr>
                <w:rFonts w:ascii="Arial" w:hAnsi="Arial" w:cs="Arial"/>
                <w:b/>
                <w:lang w:val="en-US"/>
              </w:rPr>
            </w:pPr>
            <w:r>
              <w:rPr>
                <w:rFonts w:ascii="Arial" w:hAnsi="Arial" w:cs="Arial"/>
                <w:b/>
                <w:lang w:val="en-US"/>
              </w:rPr>
              <w:t>FIRMA</w:t>
            </w:r>
          </w:p>
        </w:tc>
      </w:tr>
      <w:tr w:rsidR="00EE596C" w:rsidRPr="002C7E6E" w:rsidTr="00F94A15">
        <w:trPr>
          <w:trHeight w:val="768"/>
        </w:trPr>
        <w:tc>
          <w:tcPr>
            <w:tcW w:w="3041" w:type="dxa"/>
          </w:tcPr>
          <w:p w:rsidR="00EE596C" w:rsidRPr="002C7E6E" w:rsidRDefault="00EE596C" w:rsidP="00F94A15">
            <w:pPr>
              <w:spacing w:after="0"/>
              <w:jc w:val="center"/>
              <w:rPr>
                <w:rFonts w:ascii="Arial" w:hAnsi="Arial" w:cs="Arial"/>
                <w:b/>
              </w:rPr>
            </w:pPr>
            <w:r>
              <w:rPr>
                <w:rFonts w:ascii="Arial" w:hAnsi="Arial" w:cs="Arial"/>
                <w:b/>
              </w:rPr>
              <w:t>Ing. Francisco Aguilar Macías</w:t>
            </w:r>
          </w:p>
        </w:tc>
        <w:tc>
          <w:tcPr>
            <w:tcW w:w="304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Regidor de Cultura</w:t>
            </w:r>
          </w:p>
        </w:tc>
        <w:tc>
          <w:tcPr>
            <w:tcW w:w="3042" w:type="dxa"/>
          </w:tcPr>
          <w:p w:rsidR="00EE596C" w:rsidRPr="002C7E6E" w:rsidRDefault="00EE596C" w:rsidP="00F94A15">
            <w:pPr>
              <w:spacing w:after="0"/>
              <w:jc w:val="center"/>
              <w:rPr>
                <w:rFonts w:ascii="Arial" w:hAnsi="Arial" w:cs="Arial"/>
                <w:b/>
              </w:rPr>
            </w:pPr>
          </w:p>
        </w:tc>
      </w:tr>
      <w:tr w:rsidR="00EE596C" w:rsidRPr="002C7E6E" w:rsidTr="00F94A15">
        <w:trPr>
          <w:trHeight w:val="768"/>
        </w:trPr>
        <w:tc>
          <w:tcPr>
            <w:tcW w:w="3041" w:type="dxa"/>
          </w:tcPr>
          <w:p w:rsidR="00EE596C" w:rsidRPr="002C7E6E" w:rsidRDefault="00EE596C" w:rsidP="00F94A15">
            <w:pPr>
              <w:spacing w:after="0"/>
              <w:jc w:val="center"/>
              <w:rPr>
                <w:rFonts w:ascii="Arial" w:hAnsi="Arial" w:cs="Arial"/>
                <w:b/>
              </w:rPr>
            </w:pPr>
            <w:r>
              <w:rPr>
                <w:rFonts w:ascii="Arial" w:hAnsi="Arial" w:cs="Arial"/>
                <w:b/>
              </w:rPr>
              <w:t>Taide Chávez Curiel</w:t>
            </w:r>
          </w:p>
        </w:tc>
        <w:tc>
          <w:tcPr>
            <w:tcW w:w="304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Directora de Cultura</w:t>
            </w:r>
          </w:p>
        </w:tc>
        <w:tc>
          <w:tcPr>
            <w:tcW w:w="3042" w:type="dxa"/>
          </w:tcPr>
          <w:p w:rsidR="00EE596C" w:rsidRPr="002C7E6E" w:rsidRDefault="00EE596C" w:rsidP="00F94A15">
            <w:pPr>
              <w:spacing w:after="0"/>
              <w:jc w:val="center"/>
              <w:rPr>
                <w:rFonts w:ascii="Arial" w:hAnsi="Arial" w:cs="Arial"/>
                <w:b/>
              </w:rPr>
            </w:pPr>
          </w:p>
        </w:tc>
      </w:tr>
      <w:tr w:rsidR="00EE596C" w:rsidRPr="002C7E6E" w:rsidTr="00F94A15">
        <w:trPr>
          <w:trHeight w:val="788"/>
        </w:trPr>
        <w:tc>
          <w:tcPr>
            <w:tcW w:w="3041" w:type="dxa"/>
          </w:tcPr>
          <w:p w:rsidR="00EE596C" w:rsidRPr="002C7E6E" w:rsidRDefault="00EE596C" w:rsidP="00F94A15">
            <w:pPr>
              <w:spacing w:after="0"/>
              <w:jc w:val="center"/>
              <w:rPr>
                <w:rFonts w:ascii="Arial" w:hAnsi="Arial" w:cs="Arial"/>
                <w:b/>
              </w:rPr>
            </w:pPr>
            <w:r>
              <w:rPr>
                <w:rFonts w:ascii="Arial" w:hAnsi="Arial" w:cs="Arial"/>
                <w:b/>
              </w:rPr>
              <w:t xml:space="preserve">Aarón Alvarado </w:t>
            </w:r>
            <w:proofErr w:type="spellStart"/>
            <w:r>
              <w:rPr>
                <w:rFonts w:ascii="Arial" w:hAnsi="Arial" w:cs="Arial"/>
                <w:b/>
              </w:rPr>
              <w:t>Abundis</w:t>
            </w:r>
            <w:proofErr w:type="spellEnd"/>
          </w:p>
        </w:tc>
        <w:tc>
          <w:tcPr>
            <w:tcW w:w="304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Promotor de Cultura</w:t>
            </w:r>
          </w:p>
        </w:tc>
        <w:tc>
          <w:tcPr>
            <w:tcW w:w="3042" w:type="dxa"/>
          </w:tcPr>
          <w:p w:rsidR="00EE596C" w:rsidRPr="002C7E6E" w:rsidRDefault="00EE596C" w:rsidP="00F94A15">
            <w:pPr>
              <w:spacing w:after="0"/>
              <w:jc w:val="center"/>
              <w:rPr>
                <w:rFonts w:ascii="Arial" w:hAnsi="Arial" w:cs="Arial"/>
                <w:b/>
              </w:rPr>
            </w:pPr>
          </w:p>
        </w:tc>
      </w:tr>
      <w:tr w:rsidR="00EE596C" w:rsidRPr="002C7E6E" w:rsidTr="00F94A15">
        <w:trPr>
          <w:trHeight w:val="768"/>
        </w:trPr>
        <w:tc>
          <w:tcPr>
            <w:tcW w:w="3041" w:type="dxa"/>
          </w:tcPr>
          <w:p w:rsidR="00EE596C" w:rsidRPr="002C7E6E" w:rsidRDefault="00EE596C" w:rsidP="00F94A15">
            <w:pPr>
              <w:spacing w:after="0"/>
              <w:jc w:val="center"/>
              <w:rPr>
                <w:rFonts w:ascii="Arial" w:hAnsi="Arial" w:cs="Arial"/>
                <w:b/>
              </w:rPr>
            </w:pPr>
            <w:r>
              <w:rPr>
                <w:rFonts w:ascii="Arial" w:hAnsi="Arial" w:cs="Arial"/>
                <w:b/>
              </w:rPr>
              <w:t>Teresita de Jesús Torres Fonseca</w:t>
            </w:r>
          </w:p>
        </w:tc>
        <w:tc>
          <w:tcPr>
            <w:tcW w:w="304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Auxiliar de Cultura</w:t>
            </w:r>
          </w:p>
        </w:tc>
        <w:tc>
          <w:tcPr>
            <w:tcW w:w="3042" w:type="dxa"/>
          </w:tcPr>
          <w:p w:rsidR="00EE596C" w:rsidRPr="002C7E6E" w:rsidRDefault="00EE596C" w:rsidP="00F94A15">
            <w:pPr>
              <w:spacing w:after="0"/>
              <w:jc w:val="center"/>
              <w:rPr>
                <w:rFonts w:ascii="Arial" w:hAnsi="Arial" w:cs="Arial"/>
                <w:b/>
              </w:rPr>
            </w:pPr>
          </w:p>
        </w:tc>
      </w:tr>
    </w:tbl>
    <w:p w:rsidR="00EE596C" w:rsidRPr="00394154" w:rsidRDefault="00EE596C" w:rsidP="00EE596C">
      <w:pPr>
        <w:rPr>
          <w:rFonts w:ascii="Arial" w:hAnsi="Arial" w:cs="Arial"/>
        </w:rPr>
      </w:pPr>
    </w:p>
    <w:p w:rsidR="00EE596C" w:rsidRDefault="00EE596C" w:rsidP="00EE596C">
      <w:pPr>
        <w:rPr>
          <w:rFonts w:ascii="Arial" w:hAnsi="Arial" w:cs="Arial"/>
        </w:rPr>
      </w:pPr>
    </w:p>
    <w:p w:rsidR="00EE596C" w:rsidRDefault="00EE596C" w:rsidP="00EE596C">
      <w:pPr>
        <w:rPr>
          <w:rFonts w:ascii="Arial" w:hAnsi="Arial" w:cs="Arial"/>
        </w:rPr>
      </w:pPr>
    </w:p>
    <w:p w:rsidR="00EE596C" w:rsidRDefault="00EE596C" w:rsidP="00EE596C">
      <w:pPr>
        <w:rPr>
          <w:rFonts w:ascii="Arial" w:hAnsi="Arial" w:cs="Arial"/>
        </w:rPr>
      </w:pPr>
    </w:p>
    <w:p w:rsidR="00EE596C" w:rsidRDefault="00EE596C" w:rsidP="00EE596C">
      <w:pPr>
        <w:rPr>
          <w:rFonts w:ascii="Arial" w:hAnsi="Arial" w:cs="Arial"/>
        </w:rPr>
      </w:pPr>
    </w:p>
    <w:p w:rsidR="00EE596C" w:rsidRDefault="00EE596C" w:rsidP="00EE596C">
      <w:pPr>
        <w:rPr>
          <w:rFonts w:ascii="Arial" w:hAnsi="Arial" w:cs="Arial"/>
        </w:rPr>
      </w:pPr>
    </w:p>
    <w:p w:rsidR="00EE596C" w:rsidRDefault="00EE596C" w:rsidP="00EE596C">
      <w:pPr>
        <w:rPr>
          <w:rFonts w:ascii="Arial" w:hAnsi="Arial" w:cs="Arial"/>
        </w:rPr>
      </w:pPr>
    </w:p>
    <w:p w:rsidR="00EE596C" w:rsidRDefault="00EE596C">
      <w:bookmarkStart w:id="0" w:name="_GoBack"/>
      <w:bookmarkEnd w:id="0"/>
    </w:p>
    <w:sectPr w:rsidR="00EE596C" w:rsidSect="0053514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82" w:rsidRDefault="00404082" w:rsidP="00EE596C">
      <w:pPr>
        <w:spacing w:after="0" w:line="240" w:lineRule="auto"/>
      </w:pPr>
      <w:r>
        <w:separator/>
      </w:r>
    </w:p>
  </w:endnote>
  <w:endnote w:type="continuationSeparator" w:id="0">
    <w:p w:rsidR="00404082" w:rsidRDefault="00404082" w:rsidP="00EE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82" w:rsidRDefault="00404082" w:rsidP="00EE596C">
      <w:pPr>
        <w:spacing w:after="0" w:line="240" w:lineRule="auto"/>
      </w:pPr>
      <w:r>
        <w:separator/>
      </w:r>
    </w:p>
  </w:footnote>
  <w:footnote w:type="continuationSeparator" w:id="0">
    <w:p w:rsidR="00404082" w:rsidRDefault="00404082" w:rsidP="00EE5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E" w:rsidRDefault="0040408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0532" o:spid="_x0000_s2053" type="#_x0000_t75" style="position:absolute;margin-left:0;margin-top:0;width:441.85pt;height:529.9pt;z-index:-251656192;mso-position-horizontal:center;mso-position-horizontal-relative:margin;mso-position-vertical:center;mso-position-vertical-relative:margin" o:allowincell="f">
          <v:imagedata r:id="rId1" o:title="LOGO CULTU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E" w:rsidRDefault="003557DE">
    <w:pPr>
      <w:pStyle w:val="Encabezado"/>
    </w:pPr>
    <w:r>
      <w:rPr>
        <w:noProof/>
        <w:lang w:eastAsia="es-MX"/>
      </w:rPr>
      <w:drawing>
        <wp:inline distT="0" distB="0" distL="0" distR="0">
          <wp:extent cx="628650" cy="752231"/>
          <wp:effectExtent l="19050" t="0" r="0" b="0"/>
          <wp:docPr id="3" name="Imagen 2" descr="H:\LOGO CUL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 CULTURA.png"/>
                  <pic:cNvPicPr>
                    <a:picLocks noChangeAspect="1" noChangeArrowheads="1"/>
                  </pic:cNvPicPr>
                </pic:nvPicPr>
                <pic:blipFill>
                  <a:blip r:embed="rId1"/>
                  <a:srcRect/>
                  <a:stretch>
                    <a:fillRect/>
                  </a:stretch>
                </pic:blipFill>
                <pic:spPr bwMode="auto">
                  <a:xfrm>
                    <a:off x="0" y="0"/>
                    <a:ext cx="628650" cy="752231"/>
                  </a:xfrm>
                  <a:prstGeom prst="rect">
                    <a:avLst/>
                  </a:prstGeom>
                  <a:noFill/>
                  <a:ln w="9525">
                    <a:noFill/>
                    <a:miter lim="800000"/>
                    <a:headEnd/>
                    <a:tailEnd/>
                  </a:ln>
                </pic:spPr>
              </pic:pic>
            </a:graphicData>
          </a:graphic>
        </wp:inline>
      </w:drawing>
    </w:r>
    <w:r w:rsidRPr="00303ACC">
      <w:rPr>
        <w:sz w:val="28"/>
        <w:szCs w:val="28"/>
      </w:rPr>
      <w:ptab w:relativeTo="margin" w:alignment="center" w:leader="none"/>
    </w:r>
    <w:r>
      <w:rPr>
        <w:sz w:val="28"/>
        <w:szCs w:val="28"/>
      </w:rPr>
      <w:t>REGIDURIA Y DIRECCION DE CULTURA</w:t>
    </w:r>
    <w:r w:rsidRPr="00303ACC">
      <w:rPr>
        <w:sz w:val="28"/>
        <w:szCs w:val="28"/>
      </w:rPr>
      <w:ptab w:relativeTo="margin" w:alignment="right" w:leader="none"/>
    </w:r>
    <w:r>
      <w:rPr>
        <w:noProof/>
        <w:lang w:eastAsia="es-MX"/>
      </w:rPr>
      <w:drawing>
        <wp:inline distT="0" distB="0" distL="0" distR="0">
          <wp:extent cx="569713" cy="655633"/>
          <wp:effectExtent l="0" t="0" r="0" b="0"/>
          <wp:docPr id="2" name="Imagen 1" descr="H:\ESCUD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CUDOS-02.png"/>
                  <pic:cNvPicPr>
                    <a:picLocks noChangeAspect="1" noChangeArrowheads="1"/>
                  </pic:cNvPicPr>
                </pic:nvPicPr>
                <pic:blipFill>
                  <a:blip r:embed="rId2"/>
                  <a:srcRect/>
                  <a:stretch>
                    <a:fillRect/>
                  </a:stretch>
                </pic:blipFill>
                <pic:spPr bwMode="auto">
                  <a:xfrm>
                    <a:off x="0" y="0"/>
                    <a:ext cx="569052" cy="654872"/>
                  </a:xfrm>
                  <a:prstGeom prst="rect">
                    <a:avLst/>
                  </a:prstGeom>
                  <a:noFill/>
                  <a:ln w="9525">
                    <a:noFill/>
                    <a:miter lim="800000"/>
                    <a:headEnd/>
                    <a:tailEnd/>
                  </a:ln>
                </pic:spPr>
              </pic:pic>
            </a:graphicData>
          </a:graphic>
        </wp:inline>
      </w:drawing>
    </w:r>
    <w:r w:rsidR="00404082">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0533" o:spid="_x0000_s2054" type="#_x0000_t75" style="position:absolute;margin-left:0;margin-top:0;width:441.85pt;height:529.9pt;z-index:-251655168;mso-position-horizontal:center;mso-position-horizontal-relative:margin;mso-position-vertical:center;mso-position-vertical-relative:margin" o:allowincell="f">
          <v:imagedata r:id="rId3" o:title="LOGO CULTU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E" w:rsidRDefault="0040408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0531" o:spid="_x0000_s2052" type="#_x0000_t75" style="position:absolute;margin-left:0;margin-top:0;width:441.85pt;height:529.9pt;z-index:-251657216;mso-position-horizontal:center;mso-position-horizontal-relative:margin;mso-position-vertical:center;mso-position-vertical-relative:margin" o:allowincell="f">
          <v:imagedata r:id="rId1" o:title="LOGO CUL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4194"/>
    <w:multiLevelType w:val="hybridMultilevel"/>
    <w:tmpl w:val="332C8CA6"/>
    <w:lvl w:ilvl="0" w:tplc="E8767FD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 w15:restartNumberingAfterBreak="0">
    <w:nsid w:val="158F3444"/>
    <w:multiLevelType w:val="hybridMultilevel"/>
    <w:tmpl w:val="244A9B6C"/>
    <w:lvl w:ilvl="0" w:tplc="3236CAC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 w15:restartNumberingAfterBreak="0">
    <w:nsid w:val="168A6288"/>
    <w:multiLevelType w:val="hybridMultilevel"/>
    <w:tmpl w:val="907E9EAE"/>
    <w:lvl w:ilvl="0" w:tplc="677C60B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15:restartNumberingAfterBreak="0">
    <w:nsid w:val="169C1322"/>
    <w:multiLevelType w:val="hybridMultilevel"/>
    <w:tmpl w:val="799A6D5E"/>
    <w:lvl w:ilvl="0" w:tplc="B954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A11A2"/>
    <w:multiLevelType w:val="hybridMultilevel"/>
    <w:tmpl w:val="138AF99E"/>
    <w:lvl w:ilvl="0" w:tplc="A03EF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3E4E90"/>
    <w:multiLevelType w:val="hybridMultilevel"/>
    <w:tmpl w:val="DF288C46"/>
    <w:lvl w:ilvl="0" w:tplc="BEFC5E98">
      <w:start w:val="1"/>
      <w:numFmt w:val="upperRoman"/>
      <w:lvlText w:val="%1."/>
      <w:lvlJc w:val="left"/>
      <w:pPr>
        <w:ind w:left="1065" w:hanging="720"/>
      </w:pPr>
      <w:rPr>
        <w:rFonts w:ascii="Arial" w:eastAsia="Calibri" w:hAnsi="Arial" w:cs="Arial"/>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6" w15:restartNumberingAfterBreak="0">
    <w:nsid w:val="1D075004"/>
    <w:multiLevelType w:val="hybridMultilevel"/>
    <w:tmpl w:val="7AB8563E"/>
    <w:lvl w:ilvl="0" w:tplc="6E564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46E31"/>
    <w:multiLevelType w:val="hybridMultilevel"/>
    <w:tmpl w:val="4AB8E8BC"/>
    <w:lvl w:ilvl="0" w:tplc="FED85D5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2204C1"/>
    <w:multiLevelType w:val="hybridMultilevel"/>
    <w:tmpl w:val="87AC72AC"/>
    <w:lvl w:ilvl="0" w:tplc="C58E8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7A33CA"/>
    <w:multiLevelType w:val="hybridMultilevel"/>
    <w:tmpl w:val="E06296B4"/>
    <w:lvl w:ilvl="0" w:tplc="23C6EBA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0" w15:restartNumberingAfterBreak="0">
    <w:nsid w:val="21ED3261"/>
    <w:multiLevelType w:val="hybridMultilevel"/>
    <w:tmpl w:val="E6247414"/>
    <w:lvl w:ilvl="0" w:tplc="EF620F2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1" w15:restartNumberingAfterBreak="0">
    <w:nsid w:val="23535DA1"/>
    <w:multiLevelType w:val="hybridMultilevel"/>
    <w:tmpl w:val="EEB8A490"/>
    <w:lvl w:ilvl="0" w:tplc="2EDC0988">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2" w15:restartNumberingAfterBreak="0">
    <w:nsid w:val="25DA6191"/>
    <w:multiLevelType w:val="hybridMultilevel"/>
    <w:tmpl w:val="811CA13C"/>
    <w:lvl w:ilvl="0" w:tplc="902E9A7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3" w15:restartNumberingAfterBreak="0">
    <w:nsid w:val="2B06355B"/>
    <w:multiLevelType w:val="hybridMultilevel"/>
    <w:tmpl w:val="B5FCF990"/>
    <w:lvl w:ilvl="0" w:tplc="7ACC6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5B245B"/>
    <w:multiLevelType w:val="hybridMultilevel"/>
    <w:tmpl w:val="27A684D4"/>
    <w:lvl w:ilvl="0" w:tplc="7AA22E8C">
      <w:start w:val="2"/>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2FA21635"/>
    <w:multiLevelType w:val="hybridMultilevel"/>
    <w:tmpl w:val="F76C9982"/>
    <w:lvl w:ilvl="0" w:tplc="64A8F3AE">
      <w:start w:val="1"/>
      <w:numFmt w:val="low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6" w15:restartNumberingAfterBreak="0">
    <w:nsid w:val="30530D34"/>
    <w:multiLevelType w:val="hybridMultilevel"/>
    <w:tmpl w:val="63D0BA00"/>
    <w:lvl w:ilvl="0" w:tplc="6AF0E888">
      <w:start w:val="3"/>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7" w15:restartNumberingAfterBreak="0">
    <w:nsid w:val="324409A8"/>
    <w:multiLevelType w:val="hybridMultilevel"/>
    <w:tmpl w:val="768E80B8"/>
    <w:lvl w:ilvl="0" w:tplc="08B674AC">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8" w15:restartNumberingAfterBreak="0">
    <w:nsid w:val="3F7F2B2C"/>
    <w:multiLevelType w:val="hybridMultilevel"/>
    <w:tmpl w:val="A11C1F58"/>
    <w:lvl w:ilvl="0" w:tplc="1346C41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9" w15:restartNumberingAfterBreak="0">
    <w:nsid w:val="42E62C09"/>
    <w:multiLevelType w:val="hybridMultilevel"/>
    <w:tmpl w:val="B6E060E6"/>
    <w:lvl w:ilvl="0" w:tplc="E3746BE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0" w15:restartNumberingAfterBreak="0">
    <w:nsid w:val="45C43156"/>
    <w:multiLevelType w:val="hybridMultilevel"/>
    <w:tmpl w:val="EF00831A"/>
    <w:lvl w:ilvl="0" w:tplc="312A6750">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1" w15:restartNumberingAfterBreak="0">
    <w:nsid w:val="48761921"/>
    <w:multiLevelType w:val="hybridMultilevel"/>
    <w:tmpl w:val="190C37CA"/>
    <w:lvl w:ilvl="0" w:tplc="801E86C0">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2" w15:restartNumberingAfterBreak="0">
    <w:nsid w:val="4B331809"/>
    <w:multiLevelType w:val="hybridMultilevel"/>
    <w:tmpl w:val="5E22C3CE"/>
    <w:lvl w:ilvl="0" w:tplc="6BE6E8F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3" w15:restartNumberingAfterBreak="0">
    <w:nsid w:val="4C6A34A4"/>
    <w:multiLevelType w:val="hybridMultilevel"/>
    <w:tmpl w:val="DD74398A"/>
    <w:lvl w:ilvl="0" w:tplc="B8422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F97183"/>
    <w:multiLevelType w:val="hybridMultilevel"/>
    <w:tmpl w:val="AD1CA52A"/>
    <w:lvl w:ilvl="0" w:tplc="5A608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C95C69"/>
    <w:multiLevelType w:val="hybridMultilevel"/>
    <w:tmpl w:val="44B4248A"/>
    <w:lvl w:ilvl="0" w:tplc="1F6603EE">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6" w15:restartNumberingAfterBreak="0">
    <w:nsid w:val="566C477D"/>
    <w:multiLevelType w:val="hybridMultilevel"/>
    <w:tmpl w:val="9B2EBAD8"/>
    <w:lvl w:ilvl="0" w:tplc="0AB405B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7" w15:restartNumberingAfterBreak="0">
    <w:nsid w:val="5C6D13E9"/>
    <w:multiLevelType w:val="hybridMultilevel"/>
    <w:tmpl w:val="A866F4D2"/>
    <w:lvl w:ilvl="0" w:tplc="00B4430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F9B06A3"/>
    <w:multiLevelType w:val="hybridMultilevel"/>
    <w:tmpl w:val="327E805C"/>
    <w:lvl w:ilvl="0" w:tplc="BB2C2F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B097F"/>
    <w:multiLevelType w:val="hybridMultilevel"/>
    <w:tmpl w:val="D1E826CE"/>
    <w:lvl w:ilvl="0" w:tplc="91D41FF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0" w15:restartNumberingAfterBreak="0">
    <w:nsid w:val="64706032"/>
    <w:multiLevelType w:val="hybridMultilevel"/>
    <w:tmpl w:val="0C2077BE"/>
    <w:lvl w:ilvl="0" w:tplc="1A489CFC">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1" w15:restartNumberingAfterBreak="0">
    <w:nsid w:val="6488728F"/>
    <w:multiLevelType w:val="hybridMultilevel"/>
    <w:tmpl w:val="8850D57E"/>
    <w:lvl w:ilvl="0" w:tplc="8FF8C41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2" w15:restartNumberingAfterBreak="0">
    <w:nsid w:val="694374DB"/>
    <w:multiLevelType w:val="hybridMultilevel"/>
    <w:tmpl w:val="92ECD6C8"/>
    <w:lvl w:ilvl="0" w:tplc="38D248CE">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3" w15:restartNumberingAfterBreak="0">
    <w:nsid w:val="6B683165"/>
    <w:multiLevelType w:val="hybridMultilevel"/>
    <w:tmpl w:val="3312B26A"/>
    <w:lvl w:ilvl="0" w:tplc="F55C6C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1574F1"/>
    <w:multiLevelType w:val="hybridMultilevel"/>
    <w:tmpl w:val="2A36BCEC"/>
    <w:lvl w:ilvl="0" w:tplc="39EED0F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6227A0"/>
    <w:multiLevelType w:val="hybridMultilevel"/>
    <w:tmpl w:val="F06C2132"/>
    <w:lvl w:ilvl="0" w:tplc="218EAF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FC2E7E"/>
    <w:multiLevelType w:val="hybridMultilevel"/>
    <w:tmpl w:val="8B92F41A"/>
    <w:lvl w:ilvl="0" w:tplc="5484BB28">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7" w15:restartNumberingAfterBreak="0">
    <w:nsid w:val="79092301"/>
    <w:multiLevelType w:val="hybridMultilevel"/>
    <w:tmpl w:val="51080798"/>
    <w:lvl w:ilvl="0" w:tplc="76007498">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num w:numId="1">
    <w:abstractNumId w:val="13"/>
  </w:num>
  <w:num w:numId="2">
    <w:abstractNumId w:val="27"/>
  </w:num>
  <w:num w:numId="3">
    <w:abstractNumId w:val="35"/>
  </w:num>
  <w:num w:numId="4">
    <w:abstractNumId w:val="33"/>
  </w:num>
  <w:num w:numId="5">
    <w:abstractNumId w:val="23"/>
  </w:num>
  <w:num w:numId="6">
    <w:abstractNumId w:val="4"/>
  </w:num>
  <w:num w:numId="7">
    <w:abstractNumId w:val="7"/>
  </w:num>
  <w:num w:numId="8">
    <w:abstractNumId w:val="6"/>
  </w:num>
  <w:num w:numId="9">
    <w:abstractNumId w:val="8"/>
  </w:num>
  <w:num w:numId="10">
    <w:abstractNumId w:val="34"/>
  </w:num>
  <w:num w:numId="11">
    <w:abstractNumId w:val="17"/>
  </w:num>
  <w:num w:numId="12">
    <w:abstractNumId w:val="26"/>
  </w:num>
  <w:num w:numId="13">
    <w:abstractNumId w:val="22"/>
  </w:num>
  <w:num w:numId="14">
    <w:abstractNumId w:val="2"/>
  </w:num>
  <w:num w:numId="15">
    <w:abstractNumId w:val="37"/>
  </w:num>
  <w:num w:numId="16">
    <w:abstractNumId w:val="31"/>
  </w:num>
  <w:num w:numId="17">
    <w:abstractNumId w:val="19"/>
  </w:num>
  <w:num w:numId="18">
    <w:abstractNumId w:val="36"/>
  </w:num>
  <w:num w:numId="19">
    <w:abstractNumId w:val="30"/>
  </w:num>
  <w:num w:numId="20">
    <w:abstractNumId w:val="12"/>
  </w:num>
  <w:num w:numId="21">
    <w:abstractNumId w:val="1"/>
  </w:num>
  <w:num w:numId="22">
    <w:abstractNumId w:val="0"/>
  </w:num>
  <w:num w:numId="23">
    <w:abstractNumId w:val="21"/>
  </w:num>
  <w:num w:numId="24">
    <w:abstractNumId w:val="29"/>
  </w:num>
  <w:num w:numId="25">
    <w:abstractNumId w:val="18"/>
  </w:num>
  <w:num w:numId="26">
    <w:abstractNumId w:val="32"/>
  </w:num>
  <w:num w:numId="27">
    <w:abstractNumId w:val="25"/>
  </w:num>
  <w:num w:numId="28">
    <w:abstractNumId w:val="9"/>
  </w:num>
  <w:num w:numId="29">
    <w:abstractNumId w:val="5"/>
  </w:num>
  <w:num w:numId="30">
    <w:abstractNumId w:val="15"/>
  </w:num>
  <w:num w:numId="31">
    <w:abstractNumId w:val="28"/>
  </w:num>
  <w:num w:numId="32">
    <w:abstractNumId w:val="10"/>
  </w:num>
  <w:num w:numId="33">
    <w:abstractNumId w:val="20"/>
  </w:num>
  <w:num w:numId="34">
    <w:abstractNumId w:val="14"/>
  </w:num>
  <w:num w:numId="35">
    <w:abstractNumId w:val="16"/>
  </w:num>
  <w:num w:numId="36">
    <w:abstractNumId w:val="3"/>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6C"/>
    <w:rsid w:val="000B2303"/>
    <w:rsid w:val="00101DA7"/>
    <w:rsid w:val="00103AC4"/>
    <w:rsid w:val="001C4264"/>
    <w:rsid w:val="00236D39"/>
    <w:rsid w:val="002F4222"/>
    <w:rsid w:val="00303ACC"/>
    <w:rsid w:val="003557DE"/>
    <w:rsid w:val="00404082"/>
    <w:rsid w:val="004432BE"/>
    <w:rsid w:val="00535148"/>
    <w:rsid w:val="006D6609"/>
    <w:rsid w:val="006F1F59"/>
    <w:rsid w:val="007B3DFA"/>
    <w:rsid w:val="00841ADA"/>
    <w:rsid w:val="0094215F"/>
    <w:rsid w:val="0095502B"/>
    <w:rsid w:val="009F1103"/>
    <w:rsid w:val="00A35C6B"/>
    <w:rsid w:val="00BC4084"/>
    <w:rsid w:val="00BD3296"/>
    <w:rsid w:val="00C34BD0"/>
    <w:rsid w:val="00C62371"/>
    <w:rsid w:val="00C66AD6"/>
    <w:rsid w:val="00C9642D"/>
    <w:rsid w:val="00DE3E8E"/>
    <w:rsid w:val="00E04051"/>
    <w:rsid w:val="00EE596C"/>
    <w:rsid w:val="00F0261A"/>
    <w:rsid w:val="00F94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E820D8"/>
  <w15:docId w15:val="{999C905C-9AA2-439C-8456-E5EB504B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596C"/>
    <w:rPr>
      <w:rFonts w:ascii="Calibri" w:eastAsia="Calibri" w:hAnsi="Calibri" w:cs="Times New Roman"/>
    </w:rPr>
  </w:style>
  <w:style w:type="paragraph" w:styleId="Ttulo1">
    <w:name w:val="heading 1"/>
    <w:basedOn w:val="Normal"/>
    <w:next w:val="Normal"/>
    <w:link w:val="Ttulo1Car"/>
    <w:qFormat/>
    <w:rsid w:val="00EE596C"/>
    <w:pPr>
      <w:keepNext/>
      <w:spacing w:after="0" w:line="240" w:lineRule="auto"/>
      <w:jc w:val="right"/>
      <w:outlineLvl w:val="0"/>
    </w:pPr>
    <w:rPr>
      <w:rFonts w:ascii="Book Antiqua" w:eastAsia="Times New Roman" w:hAnsi="Book Antiqua"/>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96C"/>
    <w:pPr>
      <w:ind w:left="708"/>
    </w:pPr>
  </w:style>
  <w:style w:type="character" w:customStyle="1" w:styleId="Ttulo1Car">
    <w:name w:val="Título 1 Car"/>
    <w:basedOn w:val="Fuentedeprrafopredeter"/>
    <w:link w:val="Ttulo1"/>
    <w:rsid w:val="00EE596C"/>
    <w:rPr>
      <w:rFonts w:ascii="Book Antiqua" w:eastAsia="Times New Roman" w:hAnsi="Book Antiqua" w:cs="Times New Roman"/>
      <w:b/>
      <w:bCs/>
      <w:sz w:val="24"/>
      <w:szCs w:val="24"/>
      <w:lang w:val="es-ES" w:eastAsia="es-ES"/>
    </w:rPr>
  </w:style>
  <w:style w:type="paragraph" w:styleId="Textodeglobo">
    <w:name w:val="Balloon Text"/>
    <w:basedOn w:val="Normal"/>
    <w:link w:val="TextodegloboCar"/>
    <w:rsid w:val="00EE596C"/>
    <w:pPr>
      <w:spacing w:after="0" w:line="240" w:lineRule="auto"/>
    </w:pPr>
    <w:rPr>
      <w:rFonts w:ascii="Tahoma" w:hAnsi="Tahoma"/>
      <w:sz w:val="16"/>
      <w:szCs w:val="16"/>
    </w:rPr>
  </w:style>
  <w:style w:type="character" w:customStyle="1" w:styleId="TextodegloboCar">
    <w:name w:val="Texto de globo Car"/>
    <w:basedOn w:val="Fuentedeprrafopredeter"/>
    <w:link w:val="Textodeglobo"/>
    <w:rsid w:val="00EE596C"/>
    <w:rPr>
      <w:rFonts w:ascii="Tahoma" w:eastAsia="Calibri" w:hAnsi="Tahoma" w:cs="Times New Roman"/>
      <w:sz w:val="16"/>
      <w:szCs w:val="16"/>
    </w:rPr>
  </w:style>
  <w:style w:type="table" w:styleId="Tablaconcuadrcula">
    <w:name w:val="Table Grid"/>
    <w:basedOn w:val="Tablanormal"/>
    <w:rsid w:val="00EE59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596C"/>
    <w:pPr>
      <w:tabs>
        <w:tab w:val="center" w:pos="4419"/>
        <w:tab w:val="right" w:pos="8838"/>
      </w:tabs>
    </w:pPr>
  </w:style>
  <w:style w:type="character" w:customStyle="1" w:styleId="EncabezadoCar">
    <w:name w:val="Encabezado Car"/>
    <w:basedOn w:val="Fuentedeprrafopredeter"/>
    <w:link w:val="Encabezado"/>
    <w:rsid w:val="00EE596C"/>
    <w:rPr>
      <w:rFonts w:ascii="Calibri" w:eastAsia="Calibri" w:hAnsi="Calibri" w:cs="Times New Roman"/>
    </w:rPr>
  </w:style>
  <w:style w:type="paragraph" w:styleId="Piedepgina">
    <w:name w:val="footer"/>
    <w:basedOn w:val="Normal"/>
    <w:link w:val="PiedepginaCar"/>
    <w:rsid w:val="00EE596C"/>
    <w:pPr>
      <w:tabs>
        <w:tab w:val="center" w:pos="4419"/>
        <w:tab w:val="right" w:pos="8838"/>
      </w:tabs>
    </w:pPr>
  </w:style>
  <w:style w:type="character" w:customStyle="1" w:styleId="PiedepginaCar">
    <w:name w:val="Pie de página Car"/>
    <w:basedOn w:val="Fuentedeprrafopredeter"/>
    <w:link w:val="Piedepgina"/>
    <w:rsid w:val="00EE59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17B83-B9F4-4FD2-ACB4-0B3DC383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UnidadT</cp:lastModifiedBy>
  <cp:revision>3</cp:revision>
  <cp:lastPrinted>2017-03-23T20:59:00Z</cp:lastPrinted>
  <dcterms:created xsi:type="dcterms:W3CDTF">2017-04-08T22:06:00Z</dcterms:created>
  <dcterms:modified xsi:type="dcterms:W3CDTF">2017-04-08T22:09:00Z</dcterms:modified>
</cp:coreProperties>
</file>